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08" w:rsidRPr="00A11B29" w:rsidRDefault="00FA3208" w:rsidP="00FA320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деятельности отдела административной работы по приему, учету и контролю письменных обращений граждан в Главном управлении МЧС России по Вологодской области за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 квартал 2021 года.</w:t>
      </w:r>
    </w:p>
    <w:p w:rsidR="00FA3208" w:rsidRDefault="00FA3208" w:rsidP="00FA320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208" w:rsidRPr="0026476C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Приказом Главного управления МЧС России по Вологодской области от 15.07.2020 № 453 на отдел административной работы Главного управления возложены функции по организации работы с обращениями граждан.</w:t>
      </w:r>
    </w:p>
    <w:p w:rsidR="00FA3208" w:rsidRPr="0026476C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Поступающие в Главное управление МЧС России по Вологодской области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FA3208" w:rsidRPr="00837853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2 квартал 2021 года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Главное управление МЧС России по Вологодской области в сравнении с аналогичным периодом прошлого года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поступило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484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обращени</w:t>
      </w:r>
      <w:proofErr w:type="gramStart"/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>АППГ: 327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из них: количество обращений граждан, поступивших в ГУ МЧС России напрямую от заявителей </w:t>
      </w:r>
      <w:r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241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  <w:u w:val="single"/>
        </w:rPr>
        <w:t>123</w:t>
      </w:r>
      <w:r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электронном виде</w:t>
      </w:r>
      <w:r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241</w:t>
      </w:r>
      <w:r>
        <w:rPr>
          <w:rFonts w:ascii="Times New Roman" w:hAnsi="Times New Roman" w:cs="Times New Roman"/>
          <w:sz w:val="27"/>
          <w:szCs w:val="27"/>
        </w:rPr>
        <w:t xml:space="preserve"> (АППГ: 99</w:t>
      </w:r>
      <w:r w:rsidRPr="0026476C">
        <w:rPr>
          <w:rFonts w:ascii="Times New Roman" w:hAnsi="Times New Roman" w:cs="Times New Roman"/>
          <w:sz w:val="27"/>
          <w:szCs w:val="27"/>
        </w:rPr>
        <w:t xml:space="preserve">), 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>в письменном виде</w:t>
      </w:r>
      <w:r w:rsidRPr="0026476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225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  <w:u w:val="single"/>
        </w:rPr>
        <w:t>207</w:t>
      </w:r>
      <w:r w:rsidRPr="0026476C">
        <w:rPr>
          <w:rFonts w:ascii="Times New Roman" w:hAnsi="Times New Roman" w:cs="Times New Roman"/>
          <w:sz w:val="27"/>
          <w:szCs w:val="27"/>
        </w:rPr>
        <w:t>);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количество обращений граждан, поступивших из центрального аппарата МЧС России</w:t>
      </w:r>
      <w:r w:rsidRPr="0026476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26</w:t>
      </w:r>
      <w:r w:rsidRPr="0026476C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  <w:u w:val="single"/>
        </w:rPr>
        <w:t>5,4</w:t>
      </w:r>
      <w:r w:rsidRPr="0026476C">
        <w:rPr>
          <w:rFonts w:ascii="Times New Roman" w:hAnsi="Times New Roman" w:cs="Times New Roman"/>
          <w:sz w:val="27"/>
          <w:szCs w:val="27"/>
        </w:rPr>
        <w:t xml:space="preserve">%) (АППГ: </w:t>
      </w:r>
      <w:r>
        <w:rPr>
          <w:rFonts w:ascii="Times New Roman" w:hAnsi="Times New Roman" w:cs="Times New Roman"/>
          <w:sz w:val="27"/>
          <w:szCs w:val="27"/>
          <w:u w:val="single"/>
        </w:rPr>
        <w:t>9</w:t>
      </w:r>
      <w:r w:rsidRPr="0026476C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  <w:u w:val="single"/>
        </w:rPr>
        <w:t>2,8</w:t>
      </w:r>
      <w:r w:rsidRPr="0026476C">
        <w:rPr>
          <w:rFonts w:ascii="Times New Roman" w:hAnsi="Times New Roman" w:cs="Times New Roman"/>
          <w:sz w:val="27"/>
          <w:szCs w:val="27"/>
        </w:rPr>
        <w:t>%);</w:t>
      </w:r>
      <w:r w:rsidRPr="0026476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количество обращений граждан, поступивших из других органов власти</w:t>
      </w:r>
      <w:r w:rsidRPr="0026476C"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234</w:t>
      </w:r>
      <w:r>
        <w:rPr>
          <w:rFonts w:ascii="Times New Roman" w:hAnsi="Times New Roman" w:cs="Times New Roman"/>
          <w:sz w:val="27"/>
          <w:szCs w:val="27"/>
        </w:rPr>
        <w:t xml:space="preserve"> (48,3%) (АППГ:178 (54,4</w:t>
      </w:r>
      <w:r w:rsidRPr="0026476C">
        <w:rPr>
          <w:rFonts w:ascii="Times New Roman" w:hAnsi="Times New Roman" w:cs="Times New Roman"/>
          <w:sz w:val="27"/>
          <w:szCs w:val="27"/>
        </w:rPr>
        <w:t>%))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A3208" w:rsidRPr="0026476C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FA3208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Анализ обращений по результатам рассмотрения</w:t>
      </w:r>
      <w:r w:rsidRPr="0026476C">
        <w:rPr>
          <w:rFonts w:ascii="Times New Roman" w:hAnsi="Times New Roman" w:cs="Times New Roman"/>
          <w:sz w:val="27"/>
          <w:szCs w:val="27"/>
        </w:rPr>
        <w:t xml:space="preserve"> показал, что количество обращений граждан, результат рассмотрения которых имеет оценку: </w:t>
      </w:r>
      <w:r>
        <w:rPr>
          <w:rFonts w:ascii="Times New Roman" w:hAnsi="Times New Roman" w:cs="Times New Roman"/>
          <w:sz w:val="27"/>
          <w:szCs w:val="27"/>
        </w:rPr>
        <w:t xml:space="preserve">направлено по компетенции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28 (5,8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13 </w:t>
      </w:r>
      <w:r w:rsidRPr="0026476C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  <w:u w:val="single"/>
        </w:rPr>
        <w:t>4</w:t>
      </w:r>
      <w:r w:rsidRPr="0026476C">
        <w:rPr>
          <w:rFonts w:ascii="Times New Roman" w:hAnsi="Times New Roman" w:cs="Times New Roman"/>
          <w:sz w:val="27"/>
          <w:szCs w:val="27"/>
        </w:rPr>
        <w:t>%)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6476C">
        <w:rPr>
          <w:rFonts w:ascii="Times New Roman" w:hAnsi="Times New Roman" w:cs="Times New Roman"/>
          <w:sz w:val="27"/>
          <w:szCs w:val="27"/>
        </w:rPr>
        <w:t xml:space="preserve">решено положительно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45 (9,3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44 </w:t>
      </w:r>
      <w:r w:rsidRPr="0026476C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  <w:u w:val="single"/>
        </w:rPr>
        <w:t>13,5</w:t>
      </w:r>
      <w:r w:rsidRPr="0026476C">
        <w:rPr>
          <w:rFonts w:ascii="Times New Roman" w:hAnsi="Times New Roman" w:cs="Times New Roman"/>
          <w:sz w:val="27"/>
          <w:szCs w:val="27"/>
        </w:rPr>
        <w:t xml:space="preserve">%), разъяснено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180 (37,2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  <w:u w:val="single"/>
        </w:rPr>
        <w:t>125</w:t>
      </w:r>
      <w:r w:rsidRPr="0026476C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  <w:u w:val="single"/>
        </w:rPr>
        <w:t>38,2</w:t>
      </w:r>
      <w:r w:rsidRPr="0026476C">
        <w:rPr>
          <w:rFonts w:ascii="Times New Roman" w:hAnsi="Times New Roman" w:cs="Times New Roman"/>
          <w:sz w:val="27"/>
          <w:szCs w:val="27"/>
        </w:rPr>
        <w:t>%),</w:t>
      </w:r>
      <w:r w:rsidRPr="00252720">
        <w:rPr>
          <w:rFonts w:ascii="Times New Roman" w:hAnsi="Times New Roman" w:cs="Times New Roman"/>
          <w:sz w:val="27"/>
          <w:szCs w:val="27"/>
        </w:rPr>
        <w:t xml:space="preserve"> дан ответ автору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0 (0</w:t>
      </w:r>
      <w:r w:rsidRPr="00252720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252720">
        <w:rPr>
          <w:rFonts w:ascii="Times New Roman" w:hAnsi="Times New Roman" w:cs="Times New Roman"/>
          <w:sz w:val="27"/>
          <w:szCs w:val="27"/>
        </w:rPr>
        <w:t xml:space="preserve"> (АППГ: </w:t>
      </w:r>
      <w:r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Pr="00252720">
        <w:rPr>
          <w:rFonts w:ascii="Times New Roman" w:hAnsi="Times New Roman" w:cs="Times New Roman"/>
          <w:sz w:val="27"/>
          <w:szCs w:val="27"/>
        </w:rPr>
        <w:t xml:space="preserve"> (</w:t>
      </w:r>
      <w:r w:rsidRPr="00252720">
        <w:rPr>
          <w:rFonts w:ascii="Times New Roman" w:hAnsi="Times New Roman" w:cs="Times New Roman"/>
          <w:sz w:val="27"/>
          <w:szCs w:val="27"/>
          <w:u w:val="single"/>
        </w:rPr>
        <w:t>0</w:t>
      </w:r>
      <w:r w:rsidRPr="00252720">
        <w:rPr>
          <w:rFonts w:ascii="Times New Roman" w:hAnsi="Times New Roman" w:cs="Times New Roman"/>
          <w:sz w:val="27"/>
          <w:szCs w:val="27"/>
        </w:rPr>
        <w:t>%)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6476C">
        <w:rPr>
          <w:rFonts w:ascii="Times New Roman" w:hAnsi="Times New Roman" w:cs="Times New Roman"/>
          <w:sz w:val="27"/>
          <w:szCs w:val="27"/>
        </w:rPr>
        <w:t xml:space="preserve"> отказано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157 (32,4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  <w:u w:val="single"/>
        </w:rPr>
        <w:t>145</w:t>
      </w:r>
      <w:r w:rsidRPr="0026476C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  <w:u w:val="single"/>
        </w:rPr>
        <w:t>44,3</w:t>
      </w:r>
      <w:r w:rsidRPr="0026476C">
        <w:rPr>
          <w:rFonts w:ascii="Times New Roman" w:hAnsi="Times New Roman" w:cs="Times New Roman"/>
          <w:sz w:val="27"/>
          <w:szCs w:val="27"/>
        </w:rPr>
        <w:t xml:space="preserve">%), прекращена переписка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34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(7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26476C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</w:rPr>
        <w:t>32</w:t>
      </w:r>
      <w:r w:rsidRPr="0026476C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  <w:u w:val="single"/>
        </w:rPr>
        <w:t>9,8</w:t>
      </w:r>
      <w:r w:rsidRPr="0026476C">
        <w:rPr>
          <w:rFonts w:ascii="Times New Roman" w:hAnsi="Times New Roman" w:cs="Times New Roman"/>
          <w:sz w:val="27"/>
          <w:szCs w:val="27"/>
        </w:rPr>
        <w:t>%);</w:t>
      </w:r>
      <w:proofErr w:type="gramEnd"/>
    </w:p>
    <w:p w:rsidR="00FA3208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A3208" w:rsidRPr="00837D25" w:rsidRDefault="00FA3208" w:rsidP="00FA320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778155E" wp14:editId="14D8890C">
            <wp:extent cx="6505575" cy="3171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A3208" w:rsidRPr="0026476C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6476C">
        <w:rPr>
          <w:rFonts w:ascii="Times New Roman" w:hAnsi="Times New Roman" w:cs="Times New Roman"/>
          <w:sz w:val="27"/>
          <w:szCs w:val="27"/>
        </w:rPr>
        <w:lastRenderedPageBreak/>
        <w:t xml:space="preserve">В Главном управлении МЧС России по Вологодской области организована работа на информационном ресурсе </w:t>
      </w:r>
      <w:r w:rsidRPr="0026476C">
        <w:rPr>
          <w:rFonts w:ascii="Times New Roman" w:hAnsi="Times New Roman" w:cs="Times New Roman"/>
          <w:b/>
          <w:sz w:val="27"/>
          <w:szCs w:val="27"/>
        </w:rPr>
        <w:t>ССТУ</w:t>
      </w:r>
      <w:proofErr w:type="gramStart"/>
      <w:r w:rsidRPr="0026476C">
        <w:rPr>
          <w:rFonts w:ascii="Times New Roman" w:hAnsi="Times New Roman" w:cs="Times New Roman"/>
          <w:b/>
          <w:sz w:val="27"/>
          <w:szCs w:val="27"/>
        </w:rPr>
        <w:t>.Р</w:t>
      </w:r>
      <w:proofErr w:type="gramEnd"/>
      <w:r w:rsidRPr="0026476C">
        <w:rPr>
          <w:rFonts w:ascii="Times New Roman" w:hAnsi="Times New Roman" w:cs="Times New Roman"/>
          <w:b/>
          <w:sz w:val="27"/>
          <w:szCs w:val="27"/>
        </w:rPr>
        <w:t>Ф</w:t>
      </w:r>
      <w:r w:rsidRPr="0026476C">
        <w:rPr>
          <w:rFonts w:ascii="Times New Roman" w:hAnsi="Times New Roman" w:cs="Times New Roman"/>
          <w:sz w:val="27"/>
          <w:szCs w:val="27"/>
        </w:rPr>
        <w:t xml:space="preserve"> в соответствии с Указом  Президента Российской Федерации «О мониторинге и анализе результатов рассмотрения обращений граждан и организаций» от 17 апреля 2017 г № 171.</w:t>
      </w:r>
    </w:p>
    <w:p w:rsidR="00FA3208" w:rsidRPr="00862E6A" w:rsidRDefault="00FA3208" w:rsidP="00FA32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476C">
        <w:rPr>
          <w:rFonts w:ascii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 квартал 2021 года</w:t>
      </w:r>
      <w:r>
        <w:rPr>
          <w:rFonts w:ascii="Times New Roman" w:hAnsi="Times New Roman" w:cs="Times New Roman"/>
          <w:sz w:val="27"/>
          <w:szCs w:val="27"/>
        </w:rPr>
        <w:t xml:space="preserve"> об</w:t>
      </w:r>
      <w:r w:rsidRPr="0026476C">
        <w:rPr>
          <w:rFonts w:ascii="Times New Roman" w:hAnsi="Times New Roman" w:cs="Times New Roman"/>
          <w:sz w:val="27"/>
          <w:szCs w:val="27"/>
        </w:rPr>
        <w:t xml:space="preserve">работано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334 (69,7</w:t>
      </w:r>
      <w:r w:rsidRPr="0026476C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>
        <w:rPr>
          <w:rFonts w:ascii="Times New Roman" w:hAnsi="Times New Roman" w:cs="Times New Roman"/>
          <w:sz w:val="27"/>
          <w:szCs w:val="27"/>
        </w:rPr>
        <w:t xml:space="preserve"> (АППГ: 205 (64,7</w:t>
      </w:r>
      <w:r w:rsidRPr="0026476C">
        <w:rPr>
          <w:rFonts w:ascii="Times New Roman" w:hAnsi="Times New Roman" w:cs="Times New Roman"/>
          <w:sz w:val="27"/>
          <w:szCs w:val="27"/>
        </w:rPr>
        <w:t xml:space="preserve">%) </w:t>
      </w:r>
      <w:r>
        <w:rPr>
          <w:rFonts w:ascii="Times New Roman" w:hAnsi="Times New Roman" w:cs="Times New Roman"/>
          <w:sz w:val="27"/>
          <w:szCs w:val="27"/>
        </w:rPr>
        <w:t xml:space="preserve">обращений  граждан, </w:t>
      </w:r>
      <w:r w:rsidRPr="00862E6A">
        <w:rPr>
          <w:rFonts w:ascii="Times New Roman" w:hAnsi="Times New Roman" w:cs="Times New Roman"/>
          <w:sz w:val="27"/>
          <w:szCs w:val="27"/>
        </w:rPr>
        <w:t>поступивших на сайт ССТУ.</w:t>
      </w:r>
      <w:proofErr w:type="gramEnd"/>
      <w:r w:rsidRPr="00862E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62E6A">
        <w:rPr>
          <w:rFonts w:ascii="Times New Roman" w:hAnsi="Times New Roman" w:cs="Times New Roman"/>
          <w:sz w:val="27"/>
          <w:szCs w:val="27"/>
        </w:rPr>
        <w:t xml:space="preserve">РФ, также внесено на сайт ССТУ РФ, поступивших напрямую в ГУ МЧС России </w:t>
      </w:r>
      <w:r>
        <w:rPr>
          <w:rFonts w:ascii="Times New Roman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241</w:t>
      </w:r>
      <w:r w:rsidRPr="00862E6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(86,9</w:t>
      </w:r>
      <w:r w:rsidRPr="00862E6A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862E6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(АППГ:123 </w:t>
      </w:r>
      <w:r w:rsidRPr="00862E6A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 xml:space="preserve">37,5 </w:t>
      </w:r>
      <w:r w:rsidRPr="00862E6A">
        <w:rPr>
          <w:rFonts w:ascii="Times New Roman" w:hAnsi="Times New Roman" w:cs="Times New Roman"/>
          <w:sz w:val="27"/>
          <w:szCs w:val="27"/>
        </w:rPr>
        <w:t>%).</w:t>
      </w:r>
      <w:proofErr w:type="gramEnd"/>
      <w:r w:rsidRPr="00862E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62E6A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заявлений дано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310 (92,8</w:t>
      </w:r>
      <w:r w:rsidRPr="00862E6A">
        <w:rPr>
          <w:rFonts w:ascii="Times New Roman" w:hAnsi="Times New Roman" w:cs="Times New Roman"/>
          <w:b/>
          <w:sz w:val="27"/>
          <w:szCs w:val="27"/>
          <w:u w:val="single"/>
        </w:rPr>
        <w:t>%)</w:t>
      </w:r>
      <w:r w:rsidRPr="00862E6A">
        <w:rPr>
          <w:rFonts w:ascii="Times New Roman" w:hAnsi="Times New Roman" w:cs="Times New Roman"/>
          <w:sz w:val="27"/>
          <w:szCs w:val="27"/>
        </w:rPr>
        <w:t xml:space="preserve"> (АППГ: </w:t>
      </w:r>
      <w:r>
        <w:rPr>
          <w:rFonts w:ascii="Times New Roman" w:hAnsi="Times New Roman" w:cs="Times New Roman"/>
          <w:sz w:val="27"/>
          <w:szCs w:val="27"/>
        </w:rPr>
        <w:t>205</w:t>
      </w:r>
      <w:r w:rsidRPr="00862E6A">
        <w:rPr>
          <w:rFonts w:ascii="Times New Roman" w:hAnsi="Times New Roman" w:cs="Times New Roman"/>
          <w:sz w:val="27"/>
          <w:szCs w:val="27"/>
        </w:rPr>
        <w:t xml:space="preserve"> (100%) ответа.</w:t>
      </w:r>
      <w:proofErr w:type="gramEnd"/>
    </w:p>
    <w:p w:rsidR="00FA3208" w:rsidRPr="0026476C" w:rsidRDefault="00FA3208" w:rsidP="00FA320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6476C">
        <w:rPr>
          <w:rFonts w:ascii="Times New Roman" w:hAnsi="Times New Roman" w:cs="Times New Roman"/>
          <w:sz w:val="27"/>
          <w:szCs w:val="27"/>
        </w:rPr>
        <w:t>В Управлении постоянно совершенствуется работа по рассмотрению обращений граждан и организаций, а также по повышению ответственности должностных лиц за работу с обращениями граждан, обсуждаются пути решения  затронутых в них вопросов.</w:t>
      </w:r>
    </w:p>
    <w:p w:rsidR="00EB1C3B" w:rsidRDefault="00EB1C3B">
      <w:bookmarkStart w:id="0" w:name="_GoBack"/>
      <w:bookmarkEnd w:id="0"/>
    </w:p>
    <w:sectPr w:rsidR="00EB1C3B" w:rsidSect="00846C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26"/>
    <w:rsid w:val="00973B26"/>
    <w:rsid w:val="00EB1C3B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рассмотрения обращений по срокам исполнения за 2 квартал 2021 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87816603451655E-2"/>
          <c:y val="0.20095931307555628"/>
          <c:w val="0.8320523550954374"/>
          <c:h val="0.6920103543758061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Лист1!$A$35:$D$35</c:f>
              <c:strCache>
                <c:ptCount val="4"/>
                <c:pt idx="0">
                  <c:v>Рассмотрно в установленные сроки</c:v>
                </c:pt>
                <c:pt idx="1">
                  <c:v>Рассмотрено с нарушением сроков</c:v>
                </c:pt>
                <c:pt idx="2">
                  <c:v>Находится на рассмотрении</c:v>
                </c:pt>
                <c:pt idx="3">
                  <c:v>Рассмотрены с выездом на место</c:v>
                </c:pt>
              </c:strCache>
            </c:strRef>
          </c:cat>
          <c:val>
            <c:numRef>
              <c:f>Лист1!$A$36:$D$36</c:f>
              <c:numCache>
                <c:formatCode>General</c:formatCode>
                <c:ptCount val="4"/>
                <c:pt idx="0">
                  <c:v>420</c:v>
                </c:pt>
                <c:pt idx="1">
                  <c:v>0</c:v>
                </c:pt>
                <c:pt idx="2">
                  <c:v>64</c:v>
                </c:pt>
                <c:pt idx="3">
                  <c:v>289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2021-07-05T11:39:00Z</dcterms:created>
  <dcterms:modified xsi:type="dcterms:W3CDTF">2021-07-05T11:39:00Z</dcterms:modified>
</cp:coreProperties>
</file>