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4B9" w:rsidRDefault="009954B9">
      <w:pPr>
        <w:pStyle w:val="ConsPlusTitlePage"/>
      </w:pPr>
      <w:r>
        <w:t xml:space="preserve"> </w:t>
      </w:r>
    </w:p>
    <w:p w:rsidR="009954B9" w:rsidRDefault="009954B9">
      <w:pPr>
        <w:pStyle w:val="ConsPlusNormal"/>
        <w:jc w:val="both"/>
        <w:outlineLvl w:val="0"/>
      </w:pPr>
    </w:p>
    <w:p w:rsidR="009954B9" w:rsidRDefault="009954B9">
      <w:pPr>
        <w:pStyle w:val="ConsPlusTitle"/>
        <w:jc w:val="center"/>
        <w:outlineLvl w:val="0"/>
      </w:pPr>
      <w:r>
        <w:t>ГУБЕРНАТОР ВОЛОГОДСКОЙ ОБЛАСТИ</w:t>
      </w:r>
    </w:p>
    <w:p w:rsidR="009954B9" w:rsidRDefault="009954B9">
      <w:pPr>
        <w:pStyle w:val="ConsPlusTitle"/>
        <w:jc w:val="center"/>
      </w:pPr>
    </w:p>
    <w:p w:rsidR="009954B9" w:rsidRDefault="009954B9">
      <w:pPr>
        <w:pStyle w:val="ConsPlusTitle"/>
        <w:jc w:val="center"/>
      </w:pPr>
      <w:r>
        <w:t>ПОСТАНОВЛЕНИЕ</w:t>
      </w:r>
    </w:p>
    <w:p w:rsidR="009954B9" w:rsidRDefault="009954B9">
      <w:pPr>
        <w:pStyle w:val="ConsPlusTitle"/>
        <w:jc w:val="center"/>
      </w:pPr>
      <w:r>
        <w:t>от 16 сентября 2008 г. N 365</w:t>
      </w:r>
    </w:p>
    <w:p w:rsidR="009954B9" w:rsidRDefault="009954B9">
      <w:pPr>
        <w:pStyle w:val="ConsPlusTitle"/>
        <w:jc w:val="center"/>
      </w:pPr>
    </w:p>
    <w:p w:rsidR="009954B9" w:rsidRDefault="009954B9">
      <w:pPr>
        <w:pStyle w:val="ConsPlusTitle"/>
        <w:jc w:val="center"/>
      </w:pPr>
      <w:r>
        <w:t>ОБ УТВЕРЖДЕНИИ ПОЛОЖЕНИЯ ОБ ОРГАНИЗ</w:t>
      </w:r>
      <w:bookmarkStart w:id="0" w:name="_GoBack"/>
      <w:bookmarkEnd w:id="0"/>
      <w:r>
        <w:t>АЦИИ</w:t>
      </w:r>
    </w:p>
    <w:p w:rsidR="009954B9" w:rsidRDefault="009954B9">
      <w:pPr>
        <w:pStyle w:val="ConsPlusTitle"/>
        <w:jc w:val="center"/>
      </w:pPr>
      <w:r>
        <w:t xml:space="preserve">И </w:t>
      </w:r>
      <w:proofErr w:type="gramStart"/>
      <w:r>
        <w:t>ВЕДЕНИИ</w:t>
      </w:r>
      <w:proofErr w:type="gramEnd"/>
      <w:r>
        <w:t xml:space="preserve"> ГРАЖДАНСКОЙ ОБОРОНЫ В ВОЛОГОДСКОЙ ОБЛАСТИ</w:t>
      </w:r>
    </w:p>
    <w:p w:rsidR="009954B9" w:rsidRDefault="009954B9">
      <w:pPr>
        <w:pStyle w:val="ConsPlusTitle"/>
        <w:jc w:val="center"/>
      </w:pPr>
    </w:p>
    <w:p w:rsidR="009954B9" w:rsidRPr="009954B9" w:rsidRDefault="009954B9" w:rsidP="009954B9">
      <w:pPr>
        <w:pStyle w:val="ConsPlusTitle"/>
        <w:jc w:val="center"/>
        <w:rPr>
          <w:b w:val="0"/>
        </w:rPr>
      </w:pPr>
      <w:proofErr w:type="gramStart"/>
      <w:r w:rsidRPr="009954B9">
        <w:rPr>
          <w:b w:val="0"/>
        </w:rPr>
        <w:t xml:space="preserve">(документ с изменениями внесенными </w:t>
      </w:r>
      <w:r>
        <w:rPr>
          <w:b w:val="0"/>
        </w:rPr>
        <w:t>постановлениями</w:t>
      </w:r>
      <w:r w:rsidRPr="009954B9">
        <w:rPr>
          <w:b w:val="0"/>
        </w:rPr>
        <w:t xml:space="preserve"> Губернатора Вологодской области</w:t>
      </w:r>
      <w:proofErr w:type="gramEnd"/>
    </w:p>
    <w:p w:rsidR="009954B9" w:rsidRPr="009954B9" w:rsidRDefault="009954B9" w:rsidP="009954B9">
      <w:pPr>
        <w:pStyle w:val="ConsPlusTitle"/>
        <w:jc w:val="center"/>
        <w:rPr>
          <w:b w:val="0"/>
        </w:rPr>
      </w:pPr>
      <w:r w:rsidRPr="009954B9">
        <w:rPr>
          <w:b w:val="0"/>
        </w:rPr>
        <w:t>от 25.11.2010 N 594, от 04.09.2014 N 315, от 29.09.2015 N 645,</w:t>
      </w:r>
    </w:p>
    <w:p w:rsidR="009954B9" w:rsidRPr="009954B9" w:rsidRDefault="009954B9" w:rsidP="009954B9">
      <w:pPr>
        <w:pStyle w:val="ConsPlusTitle"/>
        <w:jc w:val="center"/>
        <w:rPr>
          <w:b w:val="0"/>
        </w:rPr>
      </w:pPr>
      <w:r w:rsidRPr="009954B9">
        <w:rPr>
          <w:b w:val="0"/>
        </w:rPr>
        <w:t>от 21.07.2017 N 215, от 06.08.2019 N 161</w:t>
      </w:r>
      <w:r w:rsidRPr="009954B9">
        <w:rPr>
          <w:b w:val="0"/>
        </w:rPr>
        <w:t>)</w:t>
      </w:r>
    </w:p>
    <w:p w:rsidR="009954B9" w:rsidRDefault="009954B9">
      <w:pPr>
        <w:spacing w:after="1"/>
      </w:pP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 июля 2005 года N 773 "Вопросы взаимодействия 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ноября 2007 года N 804 "Об утверждении Положения о гражданской обороне в Российской Федерации" постановляю:</w:t>
      </w:r>
      <w:proofErr w:type="gramEnd"/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об организации и ведении гражданской обороны в Вологодской области (прилагается).</w:t>
      </w:r>
    </w:p>
    <w:p w:rsidR="009954B9" w:rsidRDefault="009954B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04.09.2014 N 315)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2. Управлению гражданской защиты и пожарной безопасности области (Н.А. Нечаев):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не позднее 10 дней со дня подписания настоящего постановления направить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об организации и ведении гражданской обороны в Вологодской области на согласование в Северо-Западный региональный центр МЧС России;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после проведения согласования представить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об организации и ведении гражданской обороны в Вологодской области на утверждение Губернатору области.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jc w:val="right"/>
      </w:pPr>
      <w:r>
        <w:t>Губернатор области</w:t>
      </w:r>
    </w:p>
    <w:p w:rsidR="009954B9" w:rsidRDefault="009954B9">
      <w:pPr>
        <w:pStyle w:val="ConsPlusNormal"/>
        <w:jc w:val="right"/>
      </w:pPr>
      <w:r>
        <w:t>В.Е.ПОЗГАЛЕВ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jc w:val="right"/>
        <w:outlineLvl w:val="0"/>
      </w:pPr>
      <w:r>
        <w:t>Утверждено</w:t>
      </w:r>
    </w:p>
    <w:p w:rsidR="009954B9" w:rsidRDefault="009954B9">
      <w:pPr>
        <w:pStyle w:val="ConsPlusNormal"/>
        <w:jc w:val="right"/>
      </w:pPr>
      <w:r>
        <w:t>Постановлением</w:t>
      </w:r>
    </w:p>
    <w:p w:rsidR="009954B9" w:rsidRDefault="009954B9">
      <w:pPr>
        <w:pStyle w:val="ConsPlusNormal"/>
        <w:jc w:val="right"/>
      </w:pPr>
      <w:r>
        <w:t>Губернатора области</w:t>
      </w:r>
    </w:p>
    <w:p w:rsidR="009954B9" w:rsidRDefault="009954B9">
      <w:pPr>
        <w:pStyle w:val="ConsPlusNormal"/>
        <w:jc w:val="right"/>
      </w:pPr>
      <w:r>
        <w:t>от 16 сентября 2008 г. N 365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Title"/>
        <w:jc w:val="center"/>
      </w:pPr>
      <w:bookmarkStart w:id="1" w:name="P32"/>
      <w:bookmarkEnd w:id="1"/>
      <w:r>
        <w:t>ПОЛОЖЕНИЕ</w:t>
      </w:r>
    </w:p>
    <w:p w:rsidR="009954B9" w:rsidRDefault="009954B9">
      <w:pPr>
        <w:pStyle w:val="ConsPlusTitle"/>
        <w:jc w:val="center"/>
      </w:pPr>
      <w:r>
        <w:t>ОБ ОРГАНИЗАЦИИ И ВЕДЕНИИ ГРАЖДАНСКОЙ ОБОРОНЫ</w:t>
      </w:r>
    </w:p>
    <w:p w:rsidR="009954B9" w:rsidRDefault="009954B9">
      <w:pPr>
        <w:pStyle w:val="ConsPlusTitle"/>
        <w:jc w:val="center"/>
      </w:pPr>
      <w:r>
        <w:t>В ВОЛОГОДСКОЙ ОБЛАСТИ (ДАЛЕЕ - ПОЛОЖЕНИЕ)</w:t>
      </w:r>
    </w:p>
    <w:p w:rsidR="009954B9" w:rsidRDefault="009954B9">
      <w:pPr>
        <w:spacing w:after="1"/>
      </w:pPr>
    </w:p>
    <w:p w:rsidR="009954B9" w:rsidRDefault="009954B9" w:rsidP="009954B9">
      <w:pPr>
        <w:spacing w:after="1"/>
        <w:jc w:val="center"/>
      </w:pPr>
      <w:proofErr w:type="gramStart"/>
      <w:r>
        <w:t>(</w:t>
      </w:r>
      <w:r>
        <w:t>в ред. постановлений Губернатора Вологодской области</w:t>
      </w:r>
      <w:proofErr w:type="gramEnd"/>
    </w:p>
    <w:p w:rsidR="009954B9" w:rsidRDefault="009954B9" w:rsidP="009954B9">
      <w:pPr>
        <w:spacing w:after="1"/>
        <w:jc w:val="center"/>
      </w:pPr>
      <w:r>
        <w:t>от 29.09.2015 N 645, от 21.07.2017 N 215, от 06.08.2019 N 161</w:t>
      </w:r>
      <w:r>
        <w:t>)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ind w:firstLine="540"/>
        <w:jc w:val="both"/>
      </w:pPr>
      <w:r>
        <w:t xml:space="preserve">1.1. Настоящее Положение разработано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12 февраля 1998 года N 28-ФЗ "О гражданской обороне",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ноября 2007 года N 804 "Об утверждении Положения о гражданской обороне в Российской Федерации" и определяет организацию и ведение гражданской обороны в Вологодской области.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1.2. Гражданская оборона в области организуется и ведется на всей ее территории в соответствии с федеральными законами и иными нормативными правовыми актами Российской Федерации, нормативными правовыми актами федерального органа исполнительной власти, уполномоченного на решение задач в области гражданской обороны, распорядительными документами руководителя гражданской обороны области - Губернатора области, а также настоящим Положением.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>Органы исполнительной государственной власти области, органы местного самоуправления и организации независимо от их организационно-правовых форм (далее - организации) в целях решения задач в области гражданской обороны в соответствии с полномочиями в области гражданской обороны создают и содержат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  <w:proofErr w:type="gramEnd"/>
    </w:p>
    <w:p w:rsidR="009954B9" w:rsidRDefault="009954B9">
      <w:pPr>
        <w:pStyle w:val="ConsPlusNormal"/>
        <w:spacing w:before="220"/>
        <w:ind w:firstLine="540"/>
        <w:jc w:val="both"/>
      </w:pPr>
      <w:r>
        <w:t>1.4. Руководители органов исполнительной государственной власти области, должностные лица местного самоуправления, возглавляющие местные администрации (исполнительно-распорядительные органы муниципальных образований), и руководители организаций несут персональную ответственность за организацию и проведение мероприятий по гражданской обороне и защите населения.</w:t>
      </w:r>
    </w:p>
    <w:p w:rsidR="009954B9" w:rsidRDefault="009954B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1.4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06.08.2019 N 161)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Title"/>
        <w:jc w:val="center"/>
        <w:outlineLvl w:val="1"/>
      </w:pPr>
      <w:r>
        <w:t>2. Полномочия органов государственной власти по организации</w:t>
      </w:r>
    </w:p>
    <w:p w:rsidR="009954B9" w:rsidRDefault="009954B9">
      <w:pPr>
        <w:pStyle w:val="ConsPlusTitle"/>
        <w:jc w:val="center"/>
      </w:pPr>
      <w:r>
        <w:t>и ведению гражданской обороны на территории области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ind w:firstLine="540"/>
        <w:jc w:val="both"/>
      </w:pPr>
      <w:r>
        <w:t>2.1. Руководитель гражданской обороны - Губернатор области (далее - Губернатор области) в пределах своей компетенции: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осуществляет руководство гражданской обороной на территории области;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организует проведение мероприятий по гражданской обороне, разработку плана гражданской обороны и защиты населения области (далее - план ГО области);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обеспечивает координацию, согласованное функционирование и взаимодействие территориальных органов федеральных органов исполнительной власти, органов исполнительной государственной власти области при решении задач и (или) выполнении мероприятий гражданской обороны на территории области;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утверждает (определяет) состав, задачи и функции комиссий (по поддержанию устойчивого функционирования организаций области в военное время, эвакуационной комиссии) и коллегиальных органов, создаваемых в целях организации выполнения мероприятий по гражданской обороне, и порядок их деятельности;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утверждает перечень полномочий по решению задач и (или) выполнению мероприятий гражданской обороны на территории области для структурных подразделений Правительства области и органов исполнительной государственной власти области;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контролирует решение задач по выполнению мероприятий гражданской обороны на </w:t>
      </w:r>
      <w:r>
        <w:lastRenderedPageBreak/>
        <w:t>территории области;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осуществляет иные полномочия в сфере руководства гражданской обороной области в соответствии с законодательством Российской Федерации.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2.2. Правительство области в пределах своей компетенции: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организовывает проведение мероприятий по поддержанию сил и сре</w:t>
      </w:r>
      <w:proofErr w:type="gramStart"/>
      <w:r>
        <w:t>дств гр</w:t>
      </w:r>
      <w:proofErr w:type="gramEnd"/>
      <w:r>
        <w:t>ажданской обороны в состоянии постоянной готовности;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принимает меры по организации подготовки населения в области гражданской обороны;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контролирует выполнение мероприятий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принимает меры по поддержанию устойчивого функционирования организаций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принимает меры по созданию и содержанию в целях гражданской обороны запасов материально-технических, продовольственных, медицинских и иных средств;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определяет перечень организаций, обеспечивающих выполнение мероприятий регионального уровня по гражданской обороне;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осуществляет иные полномочия в соответствии с действующим законодательством.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2.3. Органы исполнительной государственной власти области в пределах своей компетенции: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участвуют в выполнении мероприятий по гражданской обороне, разработке и реализации плана ГО области;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обеспечивают выполнение мероприятий по поддержанию сил и сре</w:t>
      </w:r>
      <w:proofErr w:type="gramStart"/>
      <w:r>
        <w:t>дств гр</w:t>
      </w:r>
      <w:proofErr w:type="gramEnd"/>
      <w:r>
        <w:t>ажданской обороны в состоянии постоянной готовности;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осуществляют подготовку работников (служащих) в области гражданской обороны;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осуществляют мероприятия по созданию и поддержанию в состоянии постоянной готовности к использованию технических систем управления гражданской обороны,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планируют и осуществляют мероприятия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содействуют выполнению мероприятий по поддержанию устойчивого функционирования организаций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создают и содержат в целях гражданской обороны запасы материально-технических, продовольственных, медицинских и иных средств;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lastRenderedPageBreak/>
        <w:t>осуществляют иные полномочия в регулируемой сфере, установленные законодательством Российской Федерации и законодательством области.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Title"/>
        <w:jc w:val="center"/>
        <w:outlineLvl w:val="1"/>
      </w:pPr>
      <w:r>
        <w:t>3. Мероприятия по гражданской обороне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ind w:firstLine="540"/>
        <w:jc w:val="both"/>
      </w:pPr>
      <w:r>
        <w:t xml:space="preserve">Органы исполнительной государственной власти области, органы местного самоуправления и организации в целях решения задач в области гражданской обороны планируют и осуществляют мероприятия по гражданской обороне, установленные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ноября 2007 года N 804 "Об утверждении Положения о гражданской обороне в Российской Федерации".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Title"/>
        <w:jc w:val="center"/>
        <w:outlineLvl w:val="1"/>
      </w:pPr>
      <w:r>
        <w:t>4. Руководство и организационная структура</w:t>
      </w:r>
    </w:p>
    <w:p w:rsidR="009954B9" w:rsidRDefault="009954B9">
      <w:pPr>
        <w:pStyle w:val="ConsPlusTitle"/>
        <w:jc w:val="center"/>
      </w:pPr>
      <w:r>
        <w:t>гражданской обороны Вологодской области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ind w:firstLine="540"/>
        <w:jc w:val="both"/>
      </w:pPr>
      <w:r>
        <w:t>4.1. Гражданская оборона на территории области организуется по территориально-производственному принципу.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4.2. Губернатор области осуществляет руководство гражданской обороной области, в том числе через Главное управление МЧС России по Вологодской области.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4.3. Руководство гражданской обороной в органах государственной власти области осуществляют соответствующие руководители этих органов, в органах местного самоуправления осуществляют должностные лица местного самоуправления, возглавляющие местные администрации (исполнительно-распорядительные органы муниципальных образований), в структурных подразделениях органов местного самоуправления осуществляют руководители этих структурных подразделений.</w:t>
      </w:r>
    </w:p>
    <w:p w:rsidR="009954B9" w:rsidRDefault="009954B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4.3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06.08.2019 N 161)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4.4. Руководство гражданской обороной в организациях осуществляют их руководители.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4.5. Для планирования, подготовки и проведения эвакуационных мероприятий создаются в установленном порядке эвакуационные комиссии. Деятельность эвакуационных комиссий регламентируется положениями об эвакуационных комиссиях, утверждаемыми соответствующими руководителями гражданской обороны.</w:t>
      </w:r>
    </w:p>
    <w:p w:rsidR="009954B9" w:rsidRDefault="009954B9">
      <w:pPr>
        <w:pStyle w:val="ConsPlusNormal"/>
        <w:jc w:val="both"/>
      </w:pPr>
      <w:r>
        <w:t xml:space="preserve">(п. 4.5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06.08.2019 N 161)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4.6. Планирование, подготовку и проведение мероприятий по поддержанию устойчивого функционирования организаций области при военных конфликтах или вследствие этих конфликтов, а также при чрезвычайных ситуациях природного и техногенного характера на территории области Правительство области осуществляет через комиссию по поддержанию устойчивого функционирования экономики Вологодской области в военное время (далее - Комиссия).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Состав, задачи и функции Комиссии в вопросах планирования, подготовки и проведения мероприятий по поддержанию устойчивого функционирования организаций области при военных конфликтах или вследствие этих конфликтов, а также при чрезвычайных ситуациях природного и техногенного характера регламентируются положением о Комиссии, утверждаемым Губернатором области.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4.7. Решение задач по проведению технического обслуживания, ремонта и поддержания в состоянии готовности запасного пункта управления Правительства области, накопления, хранения и обслуживания имущества гражданской обороны области, других мероприятий в области гражданской обороны осуществляется казенным учреждением Вологодской области "Центр обеспечения региональной безопасности".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lastRenderedPageBreak/>
        <w:t>4.8. Решение задач по проведению технического обслуживания, ремонта и поддержания в состоянии готовности находящихся в областной собственности защитных сооружений гражданской обороны осуществляется органами исполнительной государственной власти области, являющимися пользователями защитных сооружений гражданской обороны.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Title"/>
        <w:jc w:val="center"/>
        <w:outlineLvl w:val="1"/>
      </w:pPr>
      <w:r>
        <w:t>5. Силы и средства гражданской обороны Вологодской области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ind w:firstLine="540"/>
        <w:jc w:val="both"/>
      </w:pPr>
      <w:r>
        <w:t>5.1. Для решения задач в области гражданской обороны, реализуемых на территории области, создаются силы гражданской обороны. В состав сил гражданской обороны области входят подразделения Государственной противопожарной службы, аварийно-спасательные формирования и спасательные службы, нештатные формирования по обеспечению выполнения мероприятий по гражданской обороне, а также создаваемые на военное время в целях решения задач в области гражданской обороны специальные формирования.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5.2. 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9954B9" w:rsidRDefault="009954B9">
      <w:pPr>
        <w:pStyle w:val="ConsPlusNormal"/>
        <w:spacing w:before="220"/>
        <w:ind w:firstLine="540"/>
        <w:jc w:val="both"/>
      </w:pPr>
      <w:proofErr w:type="gramStart"/>
      <w:r>
        <w:t xml:space="preserve">Организации, эксплуатирующие опасные производственные объекты I и II классов опасности, особо </w:t>
      </w:r>
      <w:proofErr w:type="spellStart"/>
      <w:r>
        <w:t>радиационно</w:t>
      </w:r>
      <w:proofErr w:type="spellEnd"/>
      <w:r>
        <w:t xml:space="preserve"> опасные и ядерно-опасные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выполнение мероприятий регионального и местного</w:t>
      </w:r>
      <w:proofErr w:type="gramEnd"/>
      <w:r>
        <w:t xml:space="preserve"> уровней по гражданской обороне, создают и поддерживают в состоянии готовности нештатные аварийно-спасательные формирования.</w:t>
      </w:r>
    </w:p>
    <w:p w:rsidR="009954B9" w:rsidRDefault="009954B9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06.08.2019 N 161)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5.3. Вид и количество спасательных служб гражданской обороны (далее - службы ГО) определяются в зависимости от характера и </w:t>
      </w:r>
      <w:proofErr w:type="gramStart"/>
      <w:r>
        <w:t>объема</w:t>
      </w:r>
      <w:proofErr w:type="gramEnd"/>
      <w:r>
        <w:t xml:space="preserve"> выполняемых в соответствии с планами ГО задач с учетом наличия соответствующей базы для их создания.</w:t>
      </w:r>
    </w:p>
    <w:p w:rsidR="009954B9" w:rsidRDefault="009954B9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06.08.2019 N 161)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Создаются службы ГО области, муниципальных образований и организаций.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Решение о создании служб ГО области принимает Правительство области, в муниципальных образованиях - органы местного самоуправления, в организациях - руководители организаций.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Задачи, организация и функции служб ГО определяются соответствующими положениями о службах ГО.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5.4. Положения о службах ГО области разрабатываются и подписываются руководителями соответствующих служб ГО, направляются для согласования в Главное управление МЧС России по Вологодской области и утверждаются Губернатором области.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Положения о службах ГО муниципального образования области разрабатываются органами местного самоуправления, согласовываются с руководителем соответствующей спасательной службы области и утверждаются должностным лицом местного самоуправления, возглавляющим местную администрацию (исполнительно-распорядительный орган муниципального образования) органа местного самоуправления.</w:t>
      </w:r>
    </w:p>
    <w:p w:rsidR="009954B9" w:rsidRDefault="009954B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06.08.2019 N 161)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Положения о службах ГО организации согласовываются с соответствующим структурным подразделением органа местного самоуправления, уполномоченным на решение задач в области </w:t>
      </w:r>
      <w:r>
        <w:lastRenderedPageBreak/>
        <w:t>гражданской обороны, и утверждаются руководителем гражданской обороны организации.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Инструкции и указания руководителей служб ГО области по вопросам, входящим в их компетенцию, обязательны для выполнения всеми подведомственными им структурными подразделениями, службами ГО муниципальных образований и службами ГО организаций.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5.5. </w:t>
      </w:r>
      <w:proofErr w:type="gramStart"/>
      <w:r>
        <w:t>Для выполнения мероприятий гражданской обороны, проведения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 на территории области в соответствии с планами ГО области, органов местного самоуправления и организаций создается группировка сил гражданской обороны в составе аварийно-спасательных формирований и служб ГО.</w:t>
      </w:r>
      <w:proofErr w:type="gramEnd"/>
    </w:p>
    <w:p w:rsidR="009954B9" w:rsidRDefault="009954B9">
      <w:pPr>
        <w:pStyle w:val="ConsPlusNormal"/>
        <w:spacing w:before="220"/>
        <w:ind w:firstLine="540"/>
        <w:jc w:val="both"/>
      </w:pPr>
      <w:r>
        <w:t>В зависимости от поставленных задач гражданской обороны решением Губернатора области привлекаются расположенные на территории области специализированные аварийно-спасательные формирования, медицинские учреждения, строительно-монтажные организации.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5.6. Силы гражданской обороны могут привлекаться для участия в мероприятиях по предупреждению и ликвидации чрезвычайных ситуаций природного и техногенного характера, а также ликвидации последствий, вызванных террористическими акциями.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Решение о привлечении сил и сре</w:t>
      </w:r>
      <w:proofErr w:type="gramStart"/>
      <w:r>
        <w:t>дств гр</w:t>
      </w:r>
      <w:proofErr w:type="gramEnd"/>
      <w:r>
        <w:t>ажданской обороны для ликвидации последствий чрезвычайных ситуаций на территории области принимает Губернатор области в отношении созданных им сил гражданской обороны.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5.7. В целях материально-технического и финансового обеспечения проведения аварийно-спасательных и других неотложных работ регионального масштаба создается резерв материально-технических и финансовых ресурсов Правительства области.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5.8. Для осуществления управления гражданской обороной в области создаются и поддерживаются в постоянной готовности технические системы управления гражданской обороной,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Создание технических систем управления гражданской обороной предусматривает проектирование и строительство новых, поддержание в готовности существующих пунктов управления и систем связи гражданской обороны, а также их организационно-техническое сопряжение с пунктами управления систем государственного и военного управления.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5.9. В целях обеспечения организованного и планомерного осуществления мероприятий по гражданской обороне, своевременного оповещения населения о прогнозируемых и возникших опасностях при военных конфликтах или вследствие этих конфликтов, а также при чрезвычайных ситуациях природного и техногенного характера на территории области организуются сбор и обмен информацией в области гражданской обороны (далее - информация).</w:t>
      </w:r>
    </w:p>
    <w:p w:rsidR="009954B9" w:rsidRDefault="009954B9">
      <w:pPr>
        <w:pStyle w:val="ConsPlusNormal"/>
        <w:spacing w:before="220"/>
        <w:ind w:firstLine="540"/>
        <w:jc w:val="both"/>
      </w:pPr>
      <w:proofErr w:type="gramStart"/>
      <w:r>
        <w:t xml:space="preserve">Сбор и обмен информацией осуществляется органами исполнительной государственной власти области, органами местного самоуправления области и организациями, эксплуатирующими опасные производственные объекты I и II классов опасности, особо </w:t>
      </w:r>
      <w:proofErr w:type="spellStart"/>
      <w:r>
        <w:t>радиационно</w:t>
      </w:r>
      <w:proofErr w:type="spellEnd"/>
      <w:r>
        <w:t xml:space="preserve"> опасные и </w:t>
      </w:r>
      <w:proofErr w:type="spellStart"/>
      <w:r>
        <w:t>ядерно</w:t>
      </w:r>
      <w:proofErr w:type="spellEnd"/>
      <w: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организациями, отнесенными в установленном порядке к категориям по гражданской обороне.</w:t>
      </w:r>
      <w:proofErr w:type="gramEnd"/>
    </w:p>
    <w:p w:rsidR="009954B9" w:rsidRDefault="009954B9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21.07.2017 N 215)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Title"/>
        <w:jc w:val="center"/>
        <w:outlineLvl w:val="1"/>
      </w:pPr>
      <w:r>
        <w:t>6. Подготовка к ведению и ведение</w:t>
      </w:r>
    </w:p>
    <w:p w:rsidR="009954B9" w:rsidRDefault="009954B9">
      <w:pPr>
        <w:pStyle w:val="ConsPlusTitle"/>
        <w:jc w:val="center"/>
      </w:pPr>
      <w:r>
        <w:t>гражданской обороны в Вологодской области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ind w:firstLine="540"/>
        <w:jc w:val="both"/>
      </w:pPr>
      <w:r>
        <w:t xml:space="preserve">6.1. </w:t>
      </w:r>
      <w:proofErr w:type="gramStart"/>
      <w:r>
        <w:t>Подготовка к ведению гражданской обороны на территории области основывается на заблаговременном, согласованном и взаимоувязанном по целям и задачам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и осуществляется в соответствии с планом основных мероприятий по вопросам гражданской обороны</w:t>
      </w:r>
      <w:proofErr w:type="gramEnd"/>
      <w:r>
        <w:t>, предупреждения и ликвидации чрезвычайных ситуаций, обеспечения пожарной безопасности и безопасности людей на водных объектах.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 xml:space="preserve">6.2. </w:t>
      </w:r>
      <w:proofErr w:type="gramStart"/>
      <w:r>
        <w:t>Ведение гражданской обороны заключается в выполнении мероприятий по защите населения, материальных и культурных ценностей на территории области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и осуществляется на основании плана ГО области, планов ГО муниципальных образований и планов ГО организаций.</w:t>
      </w:r>
      <w:proofErr w:type="gramEnd"/>
    </w:p>
    <w:p w:rsidR="009954B9" w:rsidRDefault="009954B9">
      <w:pPr>
        <w:pStyle w:val="ConsPlusNormal"/>
        <w:spacing w:before="220"/>
        <w:ind w:firstLine="540"/>
        <w:jc w:val="both"/>
      </w:pPr>
      <w:r>
        <w:t>6.3. 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гражданской обороне и ликвидации чрезвычайных ситуаций.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В целях всестороннего обеспечения мероприятий гражданской обороны, предусмотренных планом гражданской обороны области, службами гражданской обороны разрабатываются планы обеспечения мероприятий гражданской обороны, которые утверждаются руководителем службы гражданской обороны по согласованию с Главным управлением МЧС России по Вологодской области.</w:t>
      </w:r>
    </w:p>
    <w:p w:rsidR="009954B9" w:rsidRDefault="009954B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6.3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21.07.2017 N 215)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Title"/>
        <w:jc w:val="center"/>
        <w:outlineLvl w:val="1"/>
      </w:pPr>
      <w:r>
        <w:t>7. Заключительные положения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ind w:firstLine="540"/>
        <w:jc w:val="both"/>
      </w:pPr>
      <w:r>
        <w:t>7.1. Финансирование мероприятий по гражданской обороне осуществляется в соответствии с законодательством Российской Федерации.</w:t>
      </w:r>
    </w:p>
    <w:p w:rsidR="009954B9" w:rsidRDefault="009954B9">
      <w:pPr>
        <w:pStyle w:val="ConsPlusNormal"/>
        <w:spacing w:before="220"/>
        <w:ind w:firstLine="540"/>
        <w:jc w:val="both"/>
      </w:pPr>
      <w:r>
        <w:t>7.2. 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Федерации.</w:t>
      </w: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jc w:val="both"/>
      </w:pPr>
    </w:p>
    <w:p w:rsidR="009954B9" w:rsidRDefault="009954B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F26AE" w:rsidRDefault="004F26AE"/>
    <w:sectPr w:rsidR="004F26AE" w:rsidSect="00F3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4B9"/>
    <w:rsid w:val="004F26AE"/>
    <w:rsid w:val="0099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5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54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5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54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FC88023D55F7BA56EAE72B9C00C6E2CA580AB4CA3BDA55D54B9F185BE367F6BA9136C8CE8B83722C1845131F4295955E7A7C28xCIFH" TargetMode="External"/><Relationship Id="rId13" Type="http://schemas.openxmlformats.org/officeDocument/2006/relationships/hyperlink" Target="consultantplus://offline/ref=6BFC88023D55F7BA56EAF9268A6C98E6CC5157B0C23AD1078F16994F04B361A3FAD1309D8FC4DA22684D48131A57C1C1042D712BCB5E0C76E371CF91x9I3H" TargetMode="External"/><Relationship Id="rId18" Type="http://schemas.openxmlformats.org/officeDocument/2006/relationships/hyperlink" Target="consultantplus://offline/ref=6BFC88023D55F7BA56EAF9268A6C98E6CC5157B0C239D206881C994F04B361A3FAD1309D8FC4DA22684D48121357C1C1042D712BCB5E0C76E371CF91x9I3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FC88023D55F7BA56EAF9268A6C98E6CC5157B0C23DD5038F1D994F04B361A3FAD1309D8FC4DA22684D48121D57C1C1042D712BCB5E0C76E371CF91x9I3H" TargetMode="External"/><Relationship Id="rId12" Type="http://schemas.openxmlformats.org/officeDocument/2006/relationships/hyperlink" Target="consultantplus://offline/ref=6BFC88023D55F7BA56EAF9268A6C98E6CC5157B0C23AD1078F16994F04B361A3FAD1309D8FC4DA22684D48121257C1C1042D712BCB5E0C76E371CF91x9I3H" TargetMode="External"/><Relationship Id="rId17" Type="http://schemas.openxmlformats.org/officeDocument/2006/relationships/hyperlink" Target="consultantplus://offline/ref=6BFC88023D55F7BA56EAF9268A6C98E6CC5157B0C239D206881C994F04B361A3FAD1309D8FC4DA22684D48121D57C1C1042D712BCB5E0C76E371CF91x9I3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BFC88023D55F7BA56EAF9268A6C98E6CC5157B0C23AD1078F16994F04B361A3FAD1309D8FC4DA22684D48131C57C1C1042D712BCB5E0C76E371CF91x9I3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BFC88023D55F7BA56EAE72B9C00C6E2CA590DBAC23EDA55D54B9F185BE367F6BA9136C8CC80D72168461C435F09989144667C2FD1420C71xFIDH" TargetMode="External"/><Relationship Id="rId11" Type="http://schemas.openxmlformats.org/officeDocument/2006/relationships/hyperlink" Target="consultantplus://offline/ref=6BFC88023D55F7BA56EAE72B9C00C6E2CA590DBAC23EDA55D54B9F185BE367F6BA9136C8CC80D7226A461C435F09989144667C2FD1420C71xFIDH" TargetMode="External"/><Relationship Id="rId5" Type="http://schemas.openxmlformats.org/officeDocument/2006/relationships/hyperlink" Target="consultantplus://offline/ref=6BFC88023D55F7BA56EAE72B9C00C6E2CB5A01BEC53CDA55D54B9F185BE367F6BA9136C8CC80D7236F461C435F09989144667C2FD1420C71xFIDH" TargetMode="External"/><Relationship Id="rId15" Type="http://schemas.openxmlformats.org/officeDocument/2006/relationships/hyperlink" Target="consultantplus://offline/ref=6BFC88023D55F7BA56EAF9268A6C98E6CC5157B0C23AD1078F16994F04B361A3FAD1309D8FC4DA22684D48131D57C1C1042D712BCB5E0C76E371CF91x9I3H" TargetMode="External"/><Relationship Id="rId10" Type="http://schemas.openxmlformats.org/officeDocument/2006/relationships/hyperlink" Target="consultantplus://offline/ref=6BFC88023D55F7BA56EAF9268A6C98E6CC5157B0C23AD1078F16994F04B361A3FAD1309D8FC4DA22684D48121D57C1C1042D712BCB5E0C76E371CF91x9I3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FC88023D55F7BA56EAE72B9C00C6E2CA590DBAC23EDA55D54B9F185BE367F6BA9136C8CC80D72168461C435F09989144667C2FD1420C71xFIDH" TargetMode="External"/><Relationship Id="rId14" Type="http://schemas.openxmlformats.org/officeDocument/2006/relationships/hyperlink" Target="consultantplus://offline/ref=6BFC88023D55F7BA56EAF9268A6C98E6CC5157B0C23AD1078F16994F04B361A3FAD1309D8FC4DA22684D48131F57C1C1042D712BCB5E0C76E371CF91x9I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3251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2020-05-14T07:08:00Z</dcterms:created>
  <dcterms:modified xsi:type="dcterms:W3CDTF">2020-05-14T07:12:00Z</dcterms:modified>
</cp:coreProperties>
</file>